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D5907" w14:textId="77777777" w:rsidR="003A3022" w:rsidRPr="003A3022" w:rsidRDefault="003A3022" w:rsidP="003A3022">
      <w:pPr>
        <w:spacing w:after="0"/>
        <w:jc w:val="center"/>
        <w:rPr>
          <w:b/>
          <w:bCs/>
        </w:rPr>
      </w:pPr>
      <w:r w:rsidRPr="003A3022">
        <w:rPr>
          <w:b/>
          <w:bCs/>
        </w:rPr>
        <w:t>Breakout Group Instructions</w:t>
      </w:r>
    </w:p>
    <w:p w14:paraId="303FE684" w14:textId="58FE9832" w:rsidR="003A3022" w:rsidRPr="003A3022" w:rsidRDefault="003A3022" w:rsidP="003A3022">
      <w:pPr>
        <w:spacing w:after="0"/>
        <w:jc w:val="center"/>
        <w:rPr>
          <w:b/>
          <w:bCs/>
        </w:rPr>
      </w:pPr>
      <w:r w:rsidRPr="003A3022">
        <w:rPr>
          <w:b/>
          <w:bCs/>
        </w:rPr>
        <w:t>Klamath Basin Fish Monitoring Workshop</w:t>
      </w:r>
    </w:p>
    <w:p w14:paraId="41F6F807" w14:textId="64F4A97C" w:rsidR="003C5654" w:rsidRPr="003A3022" w:rsidRDefault="003A3022" w:rsidP="003A3022">
      <w:pPr>
        <w:spacing w:after="0"/>
        <w:jc w:val="center"/>
        <w:rPr>
          <w:b/>
          <w:bCs/>
        </w:rPr>
      </w:pPr>
      <w:r w:rsidRPr="003A3022">
        <w:rPr>
          <w:b/>
          <w:bCs/>
        </w:rPr>
        <w:t>August 27-28, 2025</w:t>
      </w:r>
    </w:p>
    <w:p w14:paraId="5234FD9C" w14:textId="77777777" w:rsidR="003A3022" w:rsidRPr="003A3022" w:rsidRDefault="003A3022" w:rsidP="003A3022">
      <w:pPr>
        <w:spacing w:after="0"/>
      </w:pPr>
    </w:p>
    <w:p w14:paraId="09FE2A98" w14:textId="42B01959" w:rsidR="003A3022" w:rsidRDefault="003A3022" w:rsidP="003A3022">
      <w:pPr>
        <w:spacing w:after="0"/>
        <w:rPr>
          <w:b/>
          <w:bCs/>
        </w:rPr>
      </w:pPr>
      <w:r>
        <w:rPr>
          <w:b/>
          <w:bCs/>
        </w:rPr>
        <w:t>Breakout Groups</w:t>
      </w:r>
    </w:p>
    <w:p w14:paraId="02551294" w14:textId="6EFCAC97" w:rsidR="001B4F32" w:rsidRDefault="001B4F32" w:rsidP="001B4F32">
      <w:pPr>
        <w:tabs>
          <w:tab w:val="left" w:pos="720"/>
        </w:tabs>
        <w:spacing w:after="0"/>
        <w:ind w:left="720" w:hanging="360"/>
      </w:pPr>
      <w:r>
        <w:t>1.</w:t>
      </w:r>
      <w:r>
        <w:tab/>
        <w:t xml:space="preserve">Upper Basin (Headwaters) above Keno dam </w:t>
      </w:r>
    </w:p>
    <w:p w14:paraId="14B67C54" w14:textId="600B6CEE" w:rsidR="001B4F32" w:rsidRDefault="001B4F32" w:rsidP="001B4F32">
      <w:pPr>
        <w:tabs>
          <w:tab w:val="left" w:pos="720"/>
        </w:tabs>
        <w:spacing w:after="0"/>
        <w:ind w:left="720" w:hanging="360"/>
      </w:pPr>
      <w:r>
        <w:t>2.</w:t>
      </w:r>
      <w:r>
        <w:tab/>
        <w:t>Middle Klamath including Scott, Salmon &amp; Shasta (Klamath mainstem and tributaries from the Trinity River upstream to Keno Dam)</w:t>
      </w:r>
    </w:p>
    <w:p w14:paraId="36B55417" w14:textId="37CC5DB6" w:rsidR="001B4F32" w:rsidRPr="00B92AAE" w:rsidRDefault="001B4F32" w:rsidP="001B4F32">
      <w:pPr>
        <w:tabs>
          <w:tab w:val="left" w:pos="720"/>
        </w:tabs>
        <w:spacing w:after="0"/>
        <w:ind w:left="720" w:hanging="360"/>
      </w:pPr>
      <w:r>
        <w:t>3.</w:t>
      </w:r>
      <w:r>
        <w:tab/>
        <w:t>Lower Basin and Trinity (Trinity basin and Lower Klamath tributaries downstream from the Trinity River)</w:t>
      </w:r>
    </w:p>
    <w:p w14:paraId="0F0566D9" w14:textId="77777777" w:rsidR="003A3022" w:rsidRDefault="003A3022" w:rsidP="003A3022">
      <w:pPr>
        <w:spacing w:after="0"/>
        <w:rPr>
          <w:b/>
          <w:bCs/>
        </w:rPr>
      </w:pPr>
    </w:p>
    <w:p w14:paraId="46969B43" w14:textId="76B4BEB7" w:rsidR="003A3022" w:rsidRDefault="003A3022" w:rsidP="003A3022">
      <w:pPr>
        <w:spacing w:after="0"/>
        <w:rPr>
          <w:b/>
          <w:bCs/>
        </w:rPr>
      </w:pPr>
      <w:r w:rsidRPr="003A3022">
        <w:rPr>
          <w:b/>
          <w:bCs/>
        </w:rPr>
        <w:t>Day 1 – August 27 - Monitoring Priorities and Scaling</w:t>
      </w:r>
    </w:p>
    <w:p w14:paraId="201B4B7A" w14:textId="77777777" w:rsidR="003A3022" w:rsidRPr="00013395" w:rsidRDefault="003A3022" w:rsidP="003A3022">
      <w:pPr>
        <w:spacing w:after="0"/>
        <w:rPr>
          <w:b/>
          <w:bCs/>
          <w:sz w:val="12"/>
          <w:szCs w:val="12"/>
        </w:rPr>
      </w:pPr>
    </w:p>
    <w:p w14:paraId="63BA04E5" w14:textId="12382DF8" w:rsidR="003A3022" w:rsidRDefault="003A3022" w:rsidP="007C25F9">
      <w:pPr>
        <w:spacing w:after="0"/>
        <w:ind w:left="360"/>
      </w:pPr>
      <w:r w:rsidRPr="00E67982">
        <w:rPr>
          <w:u w:val="single"/>
        </w:rPr>
        <w:t>Objective</w:t>
      </w:r>
      <w:r>
        <w:t>: Review and refine priority ass</w:t>
      </w:r>
      <w:r w:rsidR="0070403E">
        <w:t>essments</w:t>
      </w:r>
      <w:r>
        <w:t xml:space="preserve"> from June</w:t>
      </w:r>
      <w:r w:rsidR="0070403E">
        <w:t xml:space="preserve"> and discuss scaling</w:t>
      </w:r>
    </w:p>
    <w:p w14:paraId="04F38DB6" w14:textId="739C0946" w:rsidR="003A3022" w:rsidRPr="00013395" w:rsidRDefault="003A3022" w:rsidP="003A3022">
      <w:pPr>
        <w:spacing w:after="0"/>
        <w:rPr>
          <w:sz w:val="12"/>
          <w:szCs w:val="12"/>
        </w:rPr>
      </w:pPr>
    </w:p>
    <w:p w14:paraId="3DA315A0" w14:textId="068C4474" w:rsidR="003A3022" w:rsidRDefault="003A3022" w:rsidP="007C25F9">
      <w:pPr>
        <w:spacing w:after="0"/>
        <w:ind w:left="360"/>
      </w:pPr>
      <w:r w:rsidRPr="00E67982">
        <w:rPr>
          <w:u w:val="single"/>
        </w:rPr>
        <w:t>Adress the following questions</w:t>
      </w:r>
      <w:r>
        <w:t>:</w:t>
      </w:r>
    </w:p>
    <w:p w14:paraId="57DF2297" w14:textId="14073C77" w:rsidR="003A3022" w:rsidRDefault="0070403E" w:rsidP="007C25F9">
      <w:pPr>
        <w:pStyle w:val="ListParagraph"/>
        <w:numPr>
          <w:ilvl w:val="0"/>
          <w:numId w:val="2"/>
        </w:numPr>
        <w:spacing w:after="0"/>
        <w:ind w:left="1080"/>
      </w:pPr>
      <w:r>
        <w:t>What are the highest priority surveys that must be maintained in your region</w:t>
      </w:r>
      <w:r w:rsidR="00E67982">
        <w:t>, and why</w:t>
      </w:r>
      <w:r>
        <w:t>?</w:t>
      </w:r>
    </w:p>
    <w:p w14:paraId="43A00A18" w14:textId="112CABB9" w:rsidR="0070403E" w:rsidRDefault="0070403E" w:rsidP="007C25F9">
      <w:pPr>
        <w:pStyle w:val="ListParagraph"/>
        <w:numPr>
          <w:ilvl w:val="0"/>
          <w:numId w:val="2"/>
        </w:numPr>
        <w:spacing w:after="0"/>
        <w:ind w:left="1080"/>
      </w:pPr>
      <w:r>
        <w:t>Are there opportunities to scale, or otherwise modify current surveys, including high priority surveys, to reduce costs? Consider spatial and temporal scales.</w:t>
      </w:r>
    </w:p>
    <w:p w14:paraId="3E442BA8" w14:textId="692145F4" w:rsidR="0070403E" w:rsidRDefault="0070403E" w:rsidP="007C25F9">
      <w:pPr>
        <w:pStyle w:val="ListParagraph"/>
        <w:numPr>
          <w:ilvl w:val="0"/>
          <w:numId w:val="2"/>
        </w:numPr>
        <w:spacing w:after="0"/>
        <w:ind w:left="1080"/>
      </w:pPr>
      <w:r>
        <w:t>Are there surveys or locations that you would consider stopping if you had to reduce overall efforts? How might stopping certain activities impact management decisions?</w:t>
      </w:r>
    </w:p>
    <w:p w14:paraId="3560209E" w14:textId="141ABB23" w:rsidR="0070403E" w:rsidRDefault="0070403E" w:rsidP="007C25F9">
      <w:pPr>
        <w:pStyle w:val="ListParagraph"/>
        <w:numPr>
          <w:ilvl w:val="0"/>
          <w:numId w:val="2"/>
        </w:numPr>
        <w:spacing w:after="0"/>
        <w:ind w:left="1080"/>
      </w:pPr>
      <w:r>
        <w:t xml:space="preserve">Are there new technologies or approaches that could increase </w:t>
      </w:r>
      <w:proofErr w:type="gramStart"/>
      <w:r>
        <w:t>efficiencies</w:t>
      </w:r>
      <w:proofErr w:type="gramEnd"/>
      <w:r>
        <w:t xml:space="preserve"> and reduce costs?</w:t>
      </w:r>
    </w:p>
    <w:p w14:paraId="23EFEDB8" w14:textId="77777777" w:rsidR="00E67982" w:rsidRDefault="00E67982" w:rsidP="00E67982">
      <w:pPr>
        <w:spacing w:after="0"/>
      </w:pPr>
    </w:p>
    <w:p w14:paraId="1F995645" w14:textId="165BD4E2" w:rsidR="00E67982" w:rsidRDefault="00E67982" w:rsidP="00E67982">
      <w:pPr>
        <w:spacing w:after="0"/>
        <w:rPr>
          <w:b/>
          <w:bCs/>
        </w:rPr>
      </w:pPr>
      <w:r w:rsidRPr="003A3022">
        <w:rPr>
          <w:b/>
          <w:bCs/>
        </w:rPr>
        <w:t xml:space="preserve">Day </w:t>
      </w:r>
      <w:r>
        <w:rPr>
          <w:b/>
          <w:bCs/>
        </w:rPr>
        <w:t>2</w:t>
      </w:r>
      <w:r w:rsidRPr="003A3022">
        <w:rPr>
          <w:b/>
          <w:bCs/>
        </w:rPr>
        <w:t xml:space="preserve"> – August 2</w:t>
      </w:r>
      <w:r>
        <w:rPr>
          <w:b/>
          <w:bCs/>
        </w:rPr>
        <w:t>8</w:t>
      </w:r>
      <w:r w:rsidRPr="003A3022">
        <w:rPr>
          <w:b/>
          <w:bCs/>
        </w:rPr>
        <w:t xml:space="preserve"> </w:t>
      </w:r>
      <w:r>
        <w:rPr>
          <w:b/>
          <w:bCs/>
        </w:rPr>
        <w:t>–</w:t>
      </w:r>
      <w:r w:rsidRPr="003A3022">
        <w:rPr>
          <w:b/>
          <w:bCs/>
        </w:rPr>
        <w:t xml:space="preserve"> </w:t>
      </w:r>
      <w:r>
        <w:rPr>
          <w:b/>
          <w:bCs/>
        </w:rPr>
        <w:t>Scenario Budgeting</w:t>
      </w:r>
    </w:p>
    <w:p w14:paraId="588F4E4F" w14:textId="77777777" w:rsidR="00E67982" w:rsidRPr="00013395" w:rsidRDefault="00E67982" w:rsidP="00E67982">
      <w:pPr>
        <w:spacing w:after="0"/>
        <w:rPr>
          <w:b/>
          <w:bCs/>
          <w:sz w:val="12"/>
          <w:szCs w:val="12"/>
        </w:rPr>
      </w:pPr>
    </w:p>
    <w:p w14:paraId="0CBC2437" w14:textId="442FF0CA" w:rsidR="00E67982" w:rsidRDefault="00E67982" w:rsidP="007C25F9">
      <w:pPr>
        <w:spacing w:after="0"/>
        <w:ind w:left="360"/>
      </w:pPr>
      <w:r w:rsidRPr="00E67982">
        <w:rPr>
          <w:u w:val="single"/>
        </w:rPr>
        <w:t>Objective</w:t>
      </w:r>
      <w:r>
        <w:t>: Develop</w:t>
      </w:r>
      <w:r w:rsidR="00013395">
        <w:t xml:space="preserve"> 2-y</w:t>
      </w:r>
      <w:r w:rsidR="007C25F9">
        <w:t>ear</w:t>
      </w:r>
      <w:r>
        <w:t xml:space="preserve"> budget proposals for two scenarios</w:t>
      </w:r>
    </w:p>
    <w:p w14:paraId="28C5FA98" w14:textId="77777777" w:rsidR="00E67982" w:rsidRPr="00013395" w:rsidRDefault="00E67982" w:rsidP="00E67982">
      <w:pPr>
        <w:spacing w:after="0"/>
        <w:rPr>
          <w:sz w:val="12"/>
          <w:szCs w:val="12"/>
        </w:rPr>
      </w:pPr>
    </w:p>
    <w:p w14:paraId="4E2B5DED" w14:textId="67348FAB" w:rsidR="00E67982" w:rsidRDefault="00E67982" w:rsidP="007C25F9">
      <w:pPr>
        <w:spacing w:after="0"/>
        <w:ind w:left="360"/>
      </w:pPr>
      <w:r w:rsidRPr="00E67982">
        <w:rPr>
          <w:u w:val="single"/>
        </w:rPr>
        <w:t>Scenarios</w:t>
      </w:r>
      <w:r>
        <w:t>:</w:t>
      </w:r>
    </w:p>
    <w:p w14:paraId="70BF3C97" w14:textId="5B91A430" w:rsidR="00E67982" w:rsidRDefault="00E67982" w:rsidP="007C25F9">
      <w:pPr>
        <w:pStyle w:val="ListParagraph"/>
        <w:numPr>
          <w:ilvl w:val="0"/>
          <w:numId w:val="5"/>
        </w:numPr>
        <w:spacing w:after="0"/>
        <w:ind w:left="1080"/>
      </w:pPr>
      <w:r>
        <w:t>50% reductions in federal funding</w:t>
      </w:r>
    </w:p>
    <w:p w14:paraId="63F854E6" w14:textId="77777777" w:rsidR="00E67982" w:rsidRDefault="00E67982" w:rsidP="007C25F9">
      <w:pPr>
        <w:pStyle w:val="ListParagraph"/>
        <w:numPr>
          <w:ilvl w:val="0"/>
          <w:numId w:val="5"/>
        </w:numPr>
        <w:spacing w:after="0"/>
        <w:ind w:left="1080"/>
      </w:pPr>
      <w:r>
        <w:t>80% reduction in federal funding</w:t>
      </w:r>
    </w:p>
    <w:p w14:paraId="3372EB7C" w14:textId="48DDF730" w:rsidR="00E67982" w:rsidRPr="003A3022" w:rsidRDefault="00E67982" w:rsidP="00E67982">
      <w:pPr>
        <w:spacing w:after="0"/>
      </w:pPr>
    </w:p>
    <w:sectPr w:rsidR="00E67982" w:rsidRPr="003A3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E5C5E"/>
    <w:multiLevelType w:val="hybridMultilevel"/>
    <w:tmpl w:val="948C3F64"/>
    <w:lvl w:ilvl="0" w:tplc="43187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F1EE2"/>
    <w:multiLevelType w:val="hybridMultilevel"/>
    <w:tmpl w:val="D012F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93E89"/>
    <w:multiLevelType w:val="hybridMultilevel"/>
    <w:tmpl w:val="BD8E9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95F5C"/>
    <w:multiLevelType w:val="hybridMultilevel"/>
    <w:tmpl w:val="F078E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A4061"/>
    <w:multiLevelType w:val="hybridMultilevel"/>
    <w:tmpl w:val="D012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87050">
    <w:abstractNumId w:val="0"/>
  </w:num>
  <w:num w:numId="2" w16cid:durableId="963655682">
    <w:abstractNumId w:val="4"/>
  </w:num>
  <w:num w:numId="3" w16cid:durableId="892430182">
    <w:abstractNumId w:val="3"/>
  </w:num>
  <w:num w:numId="4" w16cid:durableId="642587915">
    <w:abstractNumId w:val="2"/>
  </w:num>
  <w:num w:numId="5" w16cid:durableId="1828520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22"/>
    <w:rsid w:val="00013395"/>
    <w:rsid w:val="001B4F32"/>
    <w:rsid w:val="003A3022"/>
    <w:rsid w:val="003C5654"/>
    <w:rsid w:val="00486BC6"/>
    <w:rsid w:val="004B6355"/>
    <w:rsid w:val="005D5CE5"/>
    <w:rsid w:val="006013AA"/>
    <w:rsid w:val="0070403E"/>
    <w:rsid w:val="007C25F9"/>
    <w:rsid w:val="00847210"/>
    <w:rsid w:val="009167AB"/>
    <w:rsid w:val="00A06EB5"/>
    <w:rsid w:val="00B92AAE"/>
    <w:rsid w:val="00DA2CE6"/>
    <w:rsid w:val="00DB7B13"/>
    <w:rsid w:val="00E075F4"/>
    <w:rsid w:val="00E67982"/>
    <w:rsid w:val="00EB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26994"/>
  <w15:chartTrackingRefBased/>
  <w15:docId w15:val="{5F662FE4-2A4E-48C7-BE66-F932CCA0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3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3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30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3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30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30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30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30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30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0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0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30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30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30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30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30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30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30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30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3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3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3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3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30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30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30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30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30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30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DiGennaro</dc:creator>
  <cp:keywords/>
  <dc:description/>
  <cp:lastModifiedBy>Monica Diaz</cp:lastModifiedBy>
  <cp:revision>7</cp:revision>
  <dcterms:created xsi:type="dcterms:W3CDTF">2025-08-25T16:52:00Z</dcterms:created>
  <dcterms:modified xsi:type="dcterms:W3CDTF">2025-08-26T17:49:00Z</dcterms:modified>
</cp:coreProperties>
</file>